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07" w:rsidRDefault="00A94507" w:rsidP="00A94507">
      <w:pPr>
        <w:spacing w:after="0" w:line="240" w:lineRule="auto"/>
        <w:jc w:val="right"/>
      </w:pPr>
      <w:r>
        <w:t xml:space="preserve">Hearing Impaired Resource </w:t>
      </w:r>
    </w:p>
    <w:p w:rsidR="00A94507" w:rsidRDefault="009A462B" w:rsidP="00A94507">
      <w:pPr>
        <w:spacing w:after="0" w:line="240" w:lineRule="auto"/>
        <w:jc w:val="right"/>
      </w:pPr>
      <w:r>
        <w:t>Lauren Barrett</w:t>
      </w:r>
    </w:p>
    <w:p w:rsidR="00A94507" w:rsidRDefault="00ED105C" w:rsidP="00A94507">
      <w:pPr>
        <w:spacing w:after="0" w:line="240" w:lineRule="auto"/>
        <w:jc w:val="right"/>
      </w:pPr>
      <w:proofErr w:type="gramStart"/>
      <w:r>
        <w:t>3</w:t>
      </w:r>
      <w:r w:rsidRPr="00ED105C">
        <w:rPr>
          <w:vertAlign w:val="superscript"/>
        </w:rPr>
        <w:t>rd</w:t>
      </w:r>
      <w:r>
        <w:t xml:space="preserve"> </w:t>
      </w:r>
      <w:r w:rsidR="00A94507">
        <w:t xml:space="preserve"> Period</w:t>
      </w:r>
      <w:proofErr w:type="gramEnd"/>
    </w:p>
    <w:p w:rsidR="00A94507" w:rsidRDefault="009A462B" w:rsidP="00A94507">
      <w:pPr>
        <w:spacing w:after="0" w:line="240" w:lineRule="auto"/>
        <w:jc w:val="right"/>
      </w:pPr>
      <w:hyperlink r:id="rId6" w:history="1">
        <w:r>
          <w:rPr>
            <w:rStyle w:val="Hyperlink"/>
          </w:rPr>
          <w:t>lbarrett4@wcpss.net</w:t>
        </w:r>
      </w:hyperlink>
    </w:p>
    <w:p w:rsidR="00A94507" w:rsidRDefault="00A94507" w:rsidP="00A94507">
      <w:pPr>
        <w:spacing w:after="0" w:line="240" w:lineRule="auto"/>
        <w:jc w:val="right"/>
      </w:pPr>
    </w:p>
    <w:p w:rsidR="00A94507" w:rsidRDefault="00A94507" w:rsidP="00A94507">
      <w:pPr>
        <w:spacing w:after="0" w:line="240" w:lineRule="auto"/>
        <w:jc w:val="right"/>
      </w:pPr>
    </w:p>
    <w:p w:rsidR="00A94507" w:rsidRDefault="00A94507" w:rsidP="00A94507">
      <w:pPr>
        <w:spacing w:after="0" w:line="240" w:lineRule="auto"/>
        <w:jc w:val="right"/>
      </w:pPr>
    </w:p>
    <w:p w:rsidR="00A94507" w:rsidRDefault="00A94507" w:rsidP="00A94507">
      <w:pPr>
        <w:spacing w:after="0" w:line="240" w:lineRule="auto"/>
        <w:jc w:val="right"/>
      </w:pPr>
    </w:p>
    <w:p w:rsidR="00A94507" w:rsidRDefault="00A94507" w:rsidP="00A94507">
      <w:pPr>
        <w:spacing w:after="0" w:line="240" w:lineRule="auto"/>
        <w:jc w:val="center"/>
        <w:rPr>
          <w:b/>
        </w:rPr>
      </w:pPr>
      <w:r>
        <w:rPr>
          <w:b/>
        </w:rPr>
        <w:t>HEARING IMPAIRED RESOURCE SYLLABUS</w:t>
      </w:r>
    </w:p>
    <w:p w:rsidR="00A94507" w:rsidRDefault="00A94507" w:rsidP="00A94507">
      <w:pPr>
        <w:spacing w:after="0" w:line="240" w:lineRule="auto"/>
        <w:jc w:val="center"/>
        <w:rPr>
          <w:b/>
        </w:rPr>
      </w:pPr>
    </w:p>
    <w:p w:rsidR="00A94507" w:rsidRDefault="00A94507" w:rsidP="00A94507">
      <w:pPr>
        <w:spacing w:after="0" w:line="240" w:lineRule="auto"/>
      </w:pPr>
      <w:r w:rsidRPr="00500C36">
        <w:rPr>
          <w:u w:val="single"/>
        </w:rPr>
        <w:t>Scope</w:t>
      </w:r>
      <w:r>
        <w:t xml:space="preserve">: This class is designed for hearing impaired students.  Throughout this course, they will learn literacy skills that will help them to become successful for their future transition after high school.  Lastly, they will learn how to implement effective decoding, fluency, vocabulary, and </w:t>
      </w:r>
      <w:proofErr w:type="gramStart"/>
      <w:r>
        <w:t>comprehension  skills</w:t>
      </w:r>
      <w:proofErr w:type="gramEnd"/>
      <w:r>
        <w:t xml:space="preserve">. </w:t>
      </w:r>
    </w:p>
    <w:p w:rsidR="00A94507" w:rsidRDefault="00A94507" w:rsidP="00A94507">
      <w:pPr>
        <w:spacing w:after="0" w:line="240" w:lineRule="auto"/>
      </w:pPr>
    </w:p>
    <w:p w:rsidR="00A94507" w:rsidRDefault="00A94507" w:rsidP="00A94507">
      <w:pPr>
        <w:spacing w:after="0" w:line="240" w:lineRule="auto"/>
      </w:pPr>
      <w:r w:rsidRPr="00500C36">
        <w:rPr>
          <w:u w:val="single"/>
        </w:rPr>
        <w:t>Content areas to cover are</w:t>
      </w:r>
      <w:r>
        <w:t xml:space="preserve">: Vocabulary, Fluency, Comprehension, </w:t>
      </w:r>
      <w:r w:rsidR="00ED105C">
        <w:t>Writing, Auditory Discrimination, and</w:t>
      </w:r>
    </w:p>
    <w:p w:rsidR="00ED105C" w:rsidRDefault="00ED105C" w:rsidP="00A94507">
      <w:pPr>
        <w:spacing w:after="0" w:line="240" w:lineRule="auto"/>
      </w:pPr>
      <w:r>
        <w:t>Listening Skills</w:t>
      </w:r>
      <w:r w:rsidR="009A462B">
        <w:t>, Auditory Memory, IEP goals</w:t>
      </w:r>
    </w:p>
    <w:p w:rsidR="00ED105C" w:rsidRDefault="00ED105C" w:rsidP="00A94507">
      <w:pPr>
        <w:spacing w:after="0" w:line="240" w:lineRule="auto"/>
      </w:pPr>
    </w:p>
    <w:p w:rsidR="00A94507" w:rsidRDefault="00A94507" w:rsidP="00A94507">
      <w:pPr>
        <w:spacing w:after="0" w:line="240" w:lineRule="auto"/>
      </w:pPr>
      <w:r w:rsidRPr="00657745">
        <w:rPr>
          <w:u w:val="single"/>
        </w:rPr>
        <w:t>Layout of the Class</w:t>
      </w:r>
      <w:r>
        <w:t xml:space="preserve">: The first 30-45 minutes will be instructional time on the topic of the day.  The remainder of the class is independent work time on another class or work on an IEP goal.  The student CANNOT just sit there.  Otherwise, I will give him/her work to do. </w:t>
      </w:r>
    </w:p>
    <w:p w:rsidR="00A94507" w:rsidRDefault="00A94507" w:rsidP="00A94507">
      <w:pPr>
        <w:spacing w:after="0" w:line="240" w:lineRule="auto"/>
      </w:pPr>
    </w:p>
    <w:p w:rsidR="00A94507" w:rsidRDefault="00A94507" w:rsidP="00A94507">
      <w:pPr>
        <w:spacing w:after="0" w:line="240" w:lineRule="auto"/>
      </w:pPr>
      <w:r w:rsidRPr="00657745">
        <w:rPr>
          <w:u w:val="single"/>
        </w:rPr>
        <w:t>Expectations</w:t>
      </w:r>
      <w:r>
        <w:t xml:space="preserve">: </w:t>
      </w:r>
    </w:p>
    <w:p w:rsidR="00A94507" w:rsidRDefault="00A94507" w:rsidP="00A94507">
      <w:pPr>
        <w:spacing w:after="0" w:line="240" w:lineRule="auto"/>
      </w:pPr>
      <w:r>
        <w:t>Students will be graded on the following:</w:t>
      </w:r>
    </w:p>
    <w:p w:rsidR="00A94507" w:rsidRDefault="00A94507" w:rsidP="00A94507">
      <w:pPr>
        <w:spacing w:after="0" w:line="240" w:lineRule="auto"/>
      </w:pPr>
      <w:r>
        <w:t>Daily Class Grade</w:t>
      </w:r>
      <w:r w:rsidR="00ED105C">
        <w:t xml:space="preserve"> (see attached rubric)</w:t>
      </w:r>
      <w:r w:rsidR="00ED105C">
        <w:tab/>
      </w:r>
      <w:r w:rsidR="00ED105C">
        <w:tab/>
      </w:r>
      <w:r w:rsidR="00ED105C">
        <w:tab/>
      </w:r>
      <w:r w:rsidR="00ED105C">
        <w:tab/>
      </w:r>
      <w:r w:rsidR="00ED105C">
        <w:tab/>
      </w:r>
      <w:r>
        <w:t xml:space="preserve">100 pts. </w:t>
      </w:r>
      <w:proofErr w:type="gramStart"/>
      <w:r>
        <w:t>weekly</w:t>
      </w:r>
      <w:proofErr w:type="gramEnd"/>
    </w:p>
    <w:p w:rsidR="00A94507" w:rsidRDefault="00A94507" w:rsidP="00A94507">
      <w:pPr>
        <w:spacing w:after="0" w:line="240" w:lineRule="auto"/>
        <w:ind w:left="720"/>
      </w:pPr>
      <w:r>
        <w:t>Students receive 5 pts daily for each of the following categories: Attendance, Activity, Behavior, and Independent Work</w:t>
      </w:r>
    </w:p>
    <w:p w:rsidR="00A94507" w:rsidRDefault="00ED105C" w:rsidP="00A94507">
      <w:pPr>
        <w:spacing w:after="0" w:line="240" w:lineRule="auto"/>
      </w:pPr>
      <w:proofErr w:type="gramStart"/>
      <w:r>
        <w:t>Weekly Assessment</w:t>
      </w:r>
      <w:r>
        <w:tab/>
      </w:r>
      <w:r>
        <w:tab/>
      </w:r>
      <w:r>
        <w:tab/>
      </w:r>
      <w:r>
        <w:tab/>
      </w:r>
      <w:r>
        <w:tab/>
      </w:r>
      <w:r>
        <w:tab/>
      </w:r>
      <w:r>
        <w:tab/>
        <w:t>25 pts.</w:t>
      </w:r>
      <w:proofErr w:type="gramEnd"/>
      <w:r>
        <w:t xml:space="preserve"> </w:t>
      </w:r>
      <w:proofErr w:type="gramStart"/>
      <w:r>
        <w:t>weekly</w:t>
      </w:r>
      <w:proofErr w:type="gramEnd"/>
      <w:r>
        <w:t xml:space="preserve"> </w:t>
      </w:r>
    </w:p>
    <w:p w:rsidR="00ED105C" w:rsidRDefault="00ED105C" w:rsidP="00A94507">
      <w:pPr>
        <w:spacing w:after="0" w:line="240" w:lineRule="auto"/>
      </w:pPr>
      <w:r>
        <w:tab/>
        <w:t xml:space="preserve">Students can receive up to 25 pts. </w:t>
      </w:r>
      <w:proofErr w:type="gramStart"/>
      <w:r>
        <w:t>per</w:t>
      </w:r>
      <w:proofErr w:type="gramEnd"/>
      <w:r>
        <w:t xml:space="preserve"> week on their assessment of the topic of the week.</w:t>
      </w:r>
    </w:p>
    <w:p w:rsidR="00ED105C" w:rsidRDefault="00ED105C" w:rsidP="00A94507">
      <w:pPr>
        <w:spacing w:after="0" w:line="240" w:lineRule="auto"/>
      </w:pPr>
      <w:r>
        <w:t>Bonus Points</w:t>
      </w:r>
    </w:p>
    <w:p w:rsidR="00ED105C" w:rsidRDefault="00ED105C" w:rsidP="00A94507">
      <w:pPr>
        <w:spacing w:after="0" w:line="240" w:lineRule="auto"/>
      </w:pPr>
      <w:r>
        <w:tab/>
        <w:t xml:space="preserve">Students will have the opportunity to earn bonus points throughout the semester. </w:t>
      </w:r>
    </w:p>
    <w:p w:rsidR="00ED105C" w:rsidRDefault="00ED105C" w:rsidP="00A94507">
      <w:pPr>
        <w:spacing w:after="0" w:line="240" w:lineRule="auto"/>
      </w:pPr>
    </w:p>
    <w:p w:rsidR="00ED105C" w:rsidRDefault="00ED105C" w:rsidP="00A94507">
      <w:pPr>
        <w:spacing w:after="0" w:line="240" w:lineRule="auto"/>
      </w:pPr>
      <w:r w:rsidRPr="00ED105C">
        <w:rPr>
          <w:u w:val="single"/>
        </w:rPr>
        <w:t>Rules</w:t>
      </w:r>
      <w:r>
        <w:t>:</w:t>
      </w:r>
    </w:p>
    <w:p w:rsidR="00ED105C" w:rsidRDefault="00ED105C" w:rsidP="00ED105C">
      <w:pPr>
        <w:pStyle w:val="ListParagraph"/>
        <w:numPr>
          <w:ilvl w:val="0"/>
          <w:numId w:val="1"/>
        </w:numPr>
        <w:spacing w:after="0" w:line="240" w:lineRule="auto"/>
      </w:pPr>
      <w:r>
        <w:t>Respect classmates/teachers/interpreters.</w:t>
      </w:r>
    </w:p>
    <w:p w:rsidR="00ED105C" w:rsidRDefault="00ED105C" w:rsidP="00ED105C">
      <w:pPr>
        <w:pStyle w:val="ListParagraph"/>
        <w:numPr>
          <w:ilvl w:val="0"/>
          <w:numId w:val="1"/>
        </w:numPr>
        <w:spacing w:after="0" w:line="240" w:lineRule="auto"/>
      </w:pPr>
      <w:r>
        <w:t xml:space="preserve">No </w:t>
      </w:r>
      <w:proofErr w:type="spellStart"/>
      <w:r>
        <w:t>Youtube</w:t>
      </w:r>
      <w:proofErr w:type="spellEnd"/>
      <w:r>
        <w:t>/non school related websites</w:t>
      </w:r>
      <w:r w:rsidR="009A462B">
        <w:t xml:space="preserve"> unless otherwise noted</w:t>
      </w:r>
      <w:bookmarkStart w:id="0" w:name="_GoBack"/>
      <w:bookmarkEnd w:id="0"/>
    </w:p>
    <w:p w:rsidR="00ED105C" w:rsidRDefault="00ED105C" w:rsidP="00ED105C">
      <w:pPr>
        <w:pStyle w:val="ListParagraph"/>
        <w:numPr>
          <w:ilvl w:val="0"/>
          <w:numId w:val="1"/>
        </w:numPr>
        <w:spacing w:after="0" w:line="240" w:lineRule="auto"/>
      </w:pPr>
      <w:r>
        <w:t>Bring class work from your core classes every day.</w:t>
      </w:r>
    </w:p>
    <w:p w:rsidR="00ED105C" w:rsidRDefault="00ED105C" w:rsidP="00ED105C">
      <w:pPr>
        <w:pStyle w:val="ListParagraph"/>
        <w:numPr>
          <w:ilvl w:val="0"/>
          <w:numId w:val="1"/>
        </w:numPr>
        <w:spacing w:after="0" w:line="240" w:lineRule="auto"/>
      </w:pPr>
      <w:r>
        <w:t>Wear hearing equipment every day.</w:t>
      </w:r>
    </w:p>
    <w:p w:rsidR="00ED105C" w:rsidRDefault="00ED105C" w:rsidP="00ED105C">
      <w:pPr>
        <w:pStyle w:val="ListParagraph"/>
        <w:numPr>
          <w:ilvl w:val="0"/>
          <w:numId w:val="1"/>
        </w:numPr>
        <w:spacing w:after="0" w:line="240" w:lineRule="auto"/>
      </w:pPr>
      <w:r>
        <w:t>Absolutely no cheating</w:t>
      </w:r>
    </w:p>
    <w:p w:rsidR="00A94507" w:rsidRDefault="00A94507" w:rsidP="00A94507">
      <w:pPr>
        <w:spacing w:after="0" w:line="240" w:lineRule="auto"/>
      </w:pPr>
    </w:p>
    <w:p w:rsidR="00A94507" w:rsidRDefault="00A94507" w:rsidP="00A94507">
      <w:pPr>
        <w:spacing w:after="0" w:line="240" w:lineRule="auto"/>
      </w:pPr>
    </w:p>
    <w:p w:rsidR="00A94507" w:rsidRDefault="00A94507" w:rsidP="00A94507">
      <w:pPr>
        <w:spacing w:after="0" w:line="240" w:lineRule="auto"/>
      </w:pPr>
      <w:r>
        <w:rPr>
          <w:u w:val="single"/>
        </w:rPr>
        <w:t>Grading:</w:t>
      </w:r>
    </w:p>
    <w:p w:rsidR="00A94507" w:rsidRDefault="009A462B" w:rsidP="00A94507">
      <w:pPr>
        <w:spacing w:after="0" w:line="240" w:lineRule="auto"/>
      </w:pPr>
      <w:r>
        <w:t>A</w:t>
      </w:r>
      <w:r>
        <w:tab/>
        <w:t>90</w:t>
      </w:r>
      <w:r w:rsidR="00A94507">
        <w:t>-100</w:t>
      </w:r>
    </w:p>
    <w:p w:rsidR="00A94507" w:rsidRDefault="00A94507" w:rsidP="00A94507">
      <w:pPr>
        <w:spacing w:after="0" w:line="240" w:lineRule="auto"/>
      </w:pPr>
      <w:r>
        <w:t>B</w:t>
      </w:r>
      <w:r>
        <w:tab/>
      </w:r>
      <w:r w:rsidR="009A462B">
        <w:t>80-89</w:t>
      </w:r>
    </w:p>
    <w:p w:rsidR="00A94507" w:rsidRDefault="00A94507" w:rsidP="00A94507">
      <w:pPr>
        <w:spacing w:after="0" w:line="240" w:lineRule="auto"/>
      </w:pPr>
      <w:r>
        <w:t>C</w:t>
      </w:r>
      <w:r>
        <w:tab/>
      </w:r>
      <w:r w:rsidR="009A462B">
        <w:t>70-79</w:t>
      </w:r>
    </w:p>
    <w:p w:rsidR="00A94507" w:rsidRDefault="00A94507" w:rsidP="00A94507">
      <w:pPr>
        <w:spacing w:after="0" w:line="240" w:lineRule="auto"/>
      </w:pPr>
      <w:r>
        <w:t>D</w:t>
      </w:r>
      <w:r>
        <w:tab/>
      </w:r>
      <w:r w:rsidR="009A462B">
        <w:t>60-69</w:t>
      </w:r>
    </w:p>
    <w:p w:rsidR="00A94507" w:rsidRPr="000E1CF6" w:rsidRDefault="00A94507" w:rsidP="00A94507">
      <w:pPr>
        <w:spacing w:after="0" w:line="240" w:lineRule="auto"/>
      </w:pPr>
      <w:r>
        <w:t xml:space="preserve">F </w:t>
      </w:r>
      <w:r>
        <w:tab/>
        <w:t>0-</w:t>
      </w:r>
      <w:r w:rsidR="009A462B">
        <w:t>59</w:t>
      </w:r>
    </w:p>
    <w:p w:rsidR="008D28F8" w:rsidRDefault="009A462B"/>
    <w:p w:rsidR="00FC51FA" w:rsidRDefault="00FC51FA" w:rsidP="00FC51FA">
      <w:pPr>
        <w:shd w:val="clear" w:color="auto" w:fill="FFFFFF"/>
        <w:jc w:val="center"/>
        <w:rPr>
          <w:rFonts w:ascii="Calibri" w:hAnsi="Calibri"/>
        </w:rPr>
      </w:pPr>
      <w:r>
        <w:rPr>
          <w:rFonts w:ascii="Calibri" w:hAnsi="Calibri" w:cs="Arial"/>
          <w:color w:val="000000"/>
        </w:rPr>
        <w:lastRenderedPageBreak/>
        <w:t>“I pledge to be honest and fair.</w:t>
      </w:r>
    </w:p>
    <w:p w:rsidR="00FC51FA" w:rsidRDefault="00FC51FA" w:rsidP="00FC51FA">
      <w:pPr>
        <w:shd w:val="clear" w:color="auto" w:fill="FFFFFF"/>
        <w:jc w:val="center"/>
        <w:rPr>
          <w:rFonts w:ascii="Verdana" w:hAnsi="Verdana"/>
        </w:rPr>
      </w:pPr>
      <w:r>
        <w:rPr>
          <w:rFonts w:ascii="Calibri" w:hAnsi="Calibri" w:cs="Arial"/>
          <w:color w:val="000000"/>
        </w:rPr>
        <w:t>I have neither given nor received unauthorized aid on this test or assignment" _______________________</w:t>
      </w:r>
    </w:p>
    <w:p w:rsidR="00FC51FA" w:rsidRDefault="00FC51FA" w:rsidP="00FC51FA">
      <w:pPr>
        <w:shd w:val="clear" w:color="auto" w:fill="FFFFFF"/>
        <w:jc w:val="center"/>
        <w:rPr>
          <w:rFonts w:ascii="Times New Roman" w:hAnsi="Times New Roman"/>
        </w:rPr>
      </w:pPr>
    </w:p>
    <w:p w:rsidR="00FC51FA" w:rsidRDefault="00FC51FA" w:rsidP="00FC51FA">
      <w:pPr>
        <w:shd w:val="clear" w:color="auto" w:fill="FFFFFF"/>
        <w:rPr>
          <w:rFonts w:ascii="Calibri" w:hAnsi="Calibri"/>
        </w:rPr>
      </w:pPr>
      <w:r>
        <w:rPr>
          <w:rFonts w:ascii="Calibri" w:hAnsi="Calibri"/>
        </w:rPr>
        <w:t>In our class, we will adhere to the following guidelines to promote integrity:</w:t>
      </w:r>
    </w:p>
    <w:p w:rsidR="00FC51FA" w:rsidRDefault="00FC51FA" w:rsidP="00FC51FA">
      <w:pPr>
        <w:shd w:val="clear" w:color="auto" w:fill="FFFFFF"/>
        <w:tabs>
          <w:tab w:val="num" w:pos="720"/>
        </w:tabs>
        <w:ind w:left="720" w:hanging="360"/>
        <w:textAlignment w:val="baseline"/>
        <w:rPr>
          <w:rFonts w:ascii="Verdana" w:hAnsi="Verdana"/>
        </w:rPr>
      </w:pPr>
      <w:r>
        <w:rPr>
          <w:rFonts w:ascii="Symbol" w:eastAsia="Symbol" w:hAnsi="Symbol" w:cs="Symbol"/>
          <w:color w:val="000000"/>
        </w:rPr>
        <w:t></w:t>
      </w:r>
      <w:r>
        <w:rPr>
          <w:rFonts w:eastAsia="Symbol"/>
          <w:color w:val="000000"/>
        </w:rPr>
        <w:t xml:space="preserve">         </w:t>
      </w:r>
      <w:r>
        <w:rPr>
          <w:rFonts w:ascii="Calibri" w:hAnsi="Calibri" w:cs="Arial"/>
          <w:color w:val="000000"/>
        </w:rPr>
        <w:t xml:space="preserve">Study and work in an honest and respectable manner. </w:t>
      </w:r>
    </w:p>
    <w:p w:rsidR="00FC51FA" w:rsidRDefault="00FC51FA" w:rsidP="00FC51FA">
      <w:pPr>
        <w:shd w:val="clear" w:color="auto" w:fill="FFFFFF"/>
        <w:tabs>
          <w:tab w:val="num" w:pos="720"/>
        </w:tabs>
        <w:ind w:left="720" w:hanging="360"/>
        <w:textAlignment w:val="baseline"/>
        <w:rPr>
          <w:rFonts w:ascii="Verdana" w:hAnsi="Verdana"/>
        </w:rPr>
      </w:pPr>
      <w:r>
        <w:rPr>
          <w:rFonts w:ascii="Symbol" w:eastAsia="Symbol" w:hAnsi="Symbol" w:cs="Symbol"/>
          <w:color w:val="000000"/>
        </w:rPr>
        <w:t></w:t>
      </w:r>
      <w:r>
        <w:rPr>
          <w:rFonts w:eastAsia="Symbol"/>
          <w:color w:val="000000"/>
        </w:rPr>
        <w:t xml:space="preserve">         </w:t>
      </w:r>
      <w:proofErr w:type="gramStart"/>
      <w:r>
        <w:rPr>
          <w:rFonts w:ascii="Calibri" w:hAnsi="Calibri" w:cs="Arial"/>
          <w:color w:val="000000"/>
        </w:rPr>
        <w:t>You</w:t>
      </w:r>
      <w:proofErr w:type="gramEnd"/>
      <w:r>
        <w:rPr>
          <w:rFonts w:ascii="Calibri" w:hAnsi="Calibri" w:cs="Arial"/>
          <w:color w:val="000000"/>
        </w:rPr>
        <w:t xml:space="preserve"> must complete and submit your own work. </w:t>
      </w:r>
    </w:p>
    <w:p w:rsidR="00FC51FA" w:rsidRDefault="00FC51FA" w:rsidP="00FC51FA">
      <w:pPr>
        <w:shd w:val="clear" w:color="auto" w:fill="FFFFFF"/>
        <w:tabs>
          <w:tab w:val="num" w:pos="720"/>
        </w:tabs>
        <w:ind w:left="720" w:hanging="360"/>
        <w:textAlignment w:val="baseline"/>
        <w:rPr>
          <w:rFonts w:ascii="Verdana" w:hAnsi="Verdana"/>
        </w:rPr>
      </w:pPr>
      <w:r>
        <w:rPr>
          <w:rFonts w:ascii="Symbol" w:eastAsia="Symbol" w:hAnsi="Symbol" w:cs="Symbol"/>
          <w:color w:val="000000"/>
        </w:rPr>
        <w:t></w:t>
      </w:r>
      <w:r>
        <w:rPr>
          <w:rFonts w:eastAsia="Symbol"/>
          <w:color w:val="000000"/>
        </w:rPr>
        <w:t xml:space="preserve">         </w:t>
      </w:r>
      <w:proofErr w:type="gramStart"/>
      <w:r>
        <w:rPr>
          <w:rFonts w:ascii="Calibri" w:hAnsi="Calibri" w:cs="Arial"/>
          <w:color w:val="000000"/>
        </w:rPr>
        <w:t>You</w:t>
      </w:r>
      <w:proofErr w:type="gramEnd"/>
      <w:r>
        <w:rPr>
          <w:rFonts w:ascii="Calibri" w:hAnsi="Calibri" w:cs="Arial"/>
          <w:color w:val="000000"/>
        </w:rPr>
        <w:t xml:space="preserve"> are encouraged to work with others only under prescribed circumstances.</w:t>
      </w:r>
    </w:p>
    <w:p w:rsidR="00FC51FA" w:rsidRDefault="00FC51FA" w:rsidP="00FC51FA">
      <w:pPr>
        <w:shd w:val="clear" w:color="auto" w:fill="FFFFFF"/>
        <w:tabs>
          <w:tab w:val="num" w:pos="720"/>
        </w:tabs>
        <w:ind w:left="720" w:hanging="360"/>
        <w:textAlignment w:val="baseline"/>
        <w:rPr>
          <w:rFonts w:ascii="Verdana" w:hAnsi="Verdana"/>
        </w:rPr>
      </w:pPr>
      <w:r>
        <w:rPr>
          <w:rFonts w:ascii="Symbol" w:eastAsia="Symbol" w:hAnsi="Symbol" w:cs="Symbol"/>
          <w:color w:val="000000"/>
        </w:rPr>
        <w:t></w:t>
      </w:r>
      <w:r>
        <w:rPr>
          <w:rFonts w:eastAsia="Symbol"/>
          <w:color w:val="000000"/>
        </w:rPr>
        <w:t xml:space="preserve">         </w:t>
      </w:r>
      <w:proofErr w:type="gramStart"/>
      <w:r>
        <w:rPr>
          <w:rFonts w:ascii="Calibri" w:hAnsi="Calibri" w:cs="Arial"/>
          <w:color w:val="000000"/>
        </w:rPr>
        <w:t>Do</w:t>
      </w:r>
      <w:proofErr w:type="gramEnd"/>
      <w:r>
        <w:rPr>
          <w:rFonts w:ascii="Calibri" w:hAnsi="Calibri" w:cs="Arial"/>
          <w:color w:val="000000"/>
        </w:rPr>
        <w:t xml:space="preserve"> not copy someone else's answers in or out of the classroom. </w:t>
      </w:r>
    </w:p>
    <w:p w:rsidR="00FC51FA" w:rsidRDefault="00FC51FA" w:rsidP="00FC51FA">
      <w:pPr>
        <w:shd w:val="clear" w:color="auto" w:fill="FFFFFF"/>
        <w:tabs>
          <w:tab w:val="num" w:pos="720"/>
        </w:tabs>
        <w:ind w:left="720" w:hanging="360"/>
        <w:textAlignment w:val="baseline"/>
        <w:rPr>
          <w:rFonts w:ascii="Verdana" w:hAnsi="Verdana"/>
        </w:rPr>
      </w:pPr>
      <w:r>
        <w:rPr>
          <w:rFonts w:ascii="Symbol" w:eastAsia="Symbol" w:hAnsi="Symbol" w:cs="Symbol"/>
          <w:color w:val="000000"/>
        </w:rPr>
        <w:t></w:t>
      </w:r>
      <w:r>
        <w:rPr>
          <w:rFonts w:eastAsia="Symbol"/>
          <w:color w:val="000000"/>
        </w:rPr>
        <w:t xml:space="preserve">         </w:t>
      </w:r>
      <w:proofErr w:type="gramStart"/>
      <w:r>
        <w:rPr>
          <w:rFonts w:ascii="Calibri" w:hAnsi="Calibri" w:cs="Arial"/>
          <w:color w:val="000000"/>
        </w:rPr>
        <w:t>Do</w:t>
      </w:r>
      <w:proofErr w:type="gramEnd"/>
      <w:r>
        <w:rPr>
          <w:rFonts w:ascii="Calibri" w:hAnsi="Calibri" w:cs="Arial"/>
          <w:color w:val="000000"/>
        </w:rPr>
        <w:t xml:space="preserve"> not seek unauthorized help from those outside the classroom. </w:t>
      </w:r>
    </w:p>
    <w:p w:rsidR="00FC51FA" w:rsidRDefault="00FC51FA" w:rsidP="00FC51FA">
      <w:pPr>
        <w:shd w:val="clear" w:color="auto" w:fill="FFFFFF"/>
        <w:tabs>
          <w:tab w:val="num" w:pos="720"/>
        </w:tabs>
        <w:ind w:left="720" w:hanging="360"/>
        <w:textAlignment w:val="baseline"/>
        <w:rPr>
          <w:rFonts w:ascii="Verdana" w:hAnsi="Verdana"/>
        </w:rPr>
      </w:pPr>
      <w:r>
        <w:rPr>
          <w:rFonts w:ascii="Symbol" w:eastAsia="Symbol" w:hAnsi="Symbol" w:cs="Symbol"/>
          <w:color w:val="000000"/>
        </w:rPr>
        <w:t></w:t>
      </w:r>
      <w:r>
        <w:rPr>
          <w:rFonts w:eastAsia="Symbol"/>
          <w:color w:val="000000"/>
        </w:rPr>
        <w:t xml:space="preserve">         </w:t>
      </w:r>
      <w:r>
        <w:rPr>
          <w:rFonts w:ascii="Calibri" w:hAnsi="Calibri" w:cs="Arial"/>
          <w:color w:val="000000"/>
        </w:rPr>
        <w:t xml:space="preserve">Cite all sources. </w:t>
      </w:r>
    </w:p>
    <w:p w:rsidR="00FC51FA" w:rsidRDefault="00FC51FA" w:rsidP="00FC51FA">
      <w:pPr>
        <w:shd w:val="clear" w:color="auto" w:fill="FFFFFF"/>
        <w:tabs>
          <w:tab w:val="num" w:pos="720"/>
        </w:tabs>
        <w:ind w:left="720" w:hanging="360"/>
        <w:textAlignment w:val="baseline"/>
        <w:rPr>
          <w:rFonts w:ascii="Verdana" w:hAnsi="Verdana"/>
        </w:rPr>
      </w:pPr>
      <w:r>
        <w:rPr>
          <w:rFonts w:ascii="Symbol" w:eastAsia="Symbol" w:hAnsi="Symbol" w:cs="Symbol"/>
          <w:color w:val="000000"/>
        </w:rPr>
        <w:t></w:t>
      </w:r>
      <w:r>
        <w:rPr>
          <w:rFonts w:eastAsia="Symbol"/>
          <w:color w:val="000000"/>
        </w:rPr>
        <w:t xml:space="preserve">         </w:t>
      </w:r>
      <w:r>
        <w:rPr>
          <w:rFonts w:ascii="Calibri" w:hAnsi="Calibri" w:cs="Arial"/>
          <w:color w:val="000000"/>
        </w:rPr>
        <w:t xml:space="preserve">Quizzes and tests are to be completed without assistance from any outside source. </w:t>
      </w:r>
    </w:p>
    <w:p w:rsidR="00FC51FA" w:rsidRDefault="00FC51FA" w:rsidP="00FC51FA">
      <w:pPr>
        <w:shd w:val="clear" w:color="auto" w:fill="FFFFFF"/>
        <w:tabs>
          <w:tab w:val="num" w:pos="720"/>
        </w:tabs>
        <w:ind w:left="720" w:hanging="360"/>
        <w:textAlignment w:val="baseline"/>
        <w:rPr>
          <w:rFonts w:ascii="Verdana" w:hAnsi="Verdana"/>
        </w:rPr>
      </w:pPr>
      <w:r>
        <w:rPr>
          <w:rFonts w:ascii="Symbol" w:eastAsia="Symbol" w:hAnsi="Symbol" w:cs="Symbol"/>
          <w:color w:val="000000"/>
        </w:rPr>
        <w:t></w:t>
      </w:r>
      <w:r>
        <w:rPr>
          <w:rFonts w:eastAsia="Symbol"/>
          <w:color w:val="000000"/>
        </w:rPr>
        <w:t xml:space="preserve">         </w:t>
      </w:r>
      <w:r>
        <w:rPr>
          <w:rFonts w:ascii="Calibri" w:hAnsi="Calibri" w:cs="Arial"/>
          <w:color w:val="000000"/>
        </w:rPr>
        <w:t xml:space="preserve">Keep your eyes on your own paper during quizzes and exams. </w:t>
      </w:r>
    </w:p>
    <w:p w:rsidR="00FC51FA" w:rsidRDefault="00FC51FA" w:rsidP="00FC51FA">
      <w:pPr>
        <w:shd w:val="clear" w:color="auto" w:fill="FFFFFF"/>
        <w:tabs>
          <w:tab w:val="num" w:pos="720"/>
        </w:tabs>
        <w:ind w:left="720" w:hanging="360"/>
        <w:textAlignment w:val="baseline"/>
        <w:rPr>
          <w:rFonts w:ascii="Verdana" w:hAnsi="Verdana"/>
        </w:rPr>
      </w:pPr>
      <w:r>
        <w:rPr>
          <w:rFonts w:ascii="Symbol" w:eastAsia="Symbol" w:hAnsi="Symbol" w:cs="Symbol"/>
          <w:color w:val="000000"/>
        </w:rPr>
        <w:t></w:t>
      </w:r>
      <w:r>
        <w:rPr>
          <w:rFonts w:eastAsia="Symbol"/>
          <w:color w:val="000000"/>
        </w:rPr>
        <w:t xml:space="preserve">         </w:t>
      </w:r>
      <w:r>
        <w:rPr>
          <w:rFonts w:ascii="Calibri" w:hAnsi="Calibri" w:cs="Arial"/>
          <w:color w:val="000000"/>
        </w:rPr>
        <w:t>Protect your answers.   </w:t>
      </w:r>
    </w:p>
    <w:p w:rsidR="00FC51FA" w:rsidRDefault="00FC51FA" w:rsidP="00FC51FA">
      <w:pPr>
        <w:shd w:val="clear" w:color="auto" w:fill="FFFFFF"/>
        <w:tabs>
          <w:tab w:val="num" w:pos="720"/>
        </w:tabs>
        <w:ind w:left="720" w:hanging="360"/>
        <w:textAlignment w:val="baseline"/>
        <w:rPr>
          <w:rFonts w:ascii="Verdana" w:hAnsi="Verdana"/>
        </w:rPr>
      </w:pPr>
      <w:r>
        <w:rPr>
          <w:rFonts w:ascii="Symbol" w:eastAsia="Symbol" w:hAnsi="Symbol" w:cs="Symbol"/>
          <w:color w:val="000000"/>
        </w:rPr>
        <w:t></w:t>
      </w:r>
      <w:r>
        <w:rPr>
          <w:rFonts w:eastAsia="Symbol"/>
          <w:color w:val="000000"/>
        </w:rPr>
        <w:t xml:space="preserve">         </w:t>
      </w:r>
      <w:r>
        <w:rPr>
          <w:rFonts w:ascii="Calibri" w:hAnsi="Calibri" w:cs="Arial"/>
          <w:color w:val="000000"/>
        </w:rPr>
        <w:t xml:space="preserve">Cell phones and other electronic devices are to be turned off and put away before each class. </w:t>
      </w:r>
    </w:p>
    <w:p w:rsidR="00FC51FA" w:rsidRDefault="00FC51FA" w:rsidP="00FC51FA">
      <w:pPr>
        <w:shd w:val="clear" w:color="auto" w:fill="FFFFFF"/>
        <w:rPr>
          <w:rFonts w:ascii="Times New Roman" w:hAnsi="Times New Roman" w:cs="Times New Roman"/>
        </w:rPr>
      </w:pPr>
    </w:p>
    <w:p w:rsidR="00FC51FA" w:rsidRDefault="00FC51FA" w:rsidP="00FC51FA">
      <w:pPr>
        <w:shd w:val="clear" w:color="auto" w:fill="FFFFFF"/>
        <w:rPr>
          <w:rFonts w:ascii="Calibri" w:hAnsi="Calibri"/>
          <w:b/>
          <w:bCs/>
        </w:rPr>
      </w:pPr>
      <w:r>
        <w:rPr>
          <w:rFonts w:ascii="Calibri" w:hAnsi="Calibri" w:cs="Arial"/>
          <w:color w:val="000000"/>
        </w:rPr>
        <w:t xml:space="preserve">If a violation of the honor code is suspected the student(s) will be invited to meet privately with the instructor, the behavior discussed and necessary paperwork will be submitted according to ADHS Academic Integrity Violation Procedures. </w:t>
      </w:r>
      <w:r>
        <w:rPr>
          <w:rFonts w:ascii="Calibri" w:hAnsi="Calibri"/>
        </w:rPr>
        <w:t>For specifics about the policy, please go to www.</w:t>
      </w:r>
      <w:r>
        <w:rPr>
          <w:rFonts w:ascii="Calibri" w:hAnsi="Calibri"/>
          <w:b/>
          <w:bCs/>
        </w:rPr>
        <w:t xml:space="preserve"> </w:t>
      </w:r>
      <w:r w:rsidR="009A462B">
        <w:fldChar w:fldCharType="begin"/>
      </w:r>
      <w:r w:rsidR="009A462B">
        <w:instrText xml:space="preserve"> HYPERLINK "http://tinyurl.com/mq3tedt" \t "_blank" </w:instrText>
      </w:r>
      <w:r w:rsidR="009A462B">
        <w:fldChar w:fldCharType="separate"/>
      </w:r>
      <w:r>
        <w:rPr>
          <w:rStyle w:val="Hyperlink"/>
          <w:rFonts w:ascii="Calibri" w:hAnsi="Calibri"/>
          <w:b/>
          <w:bCs/>
        </w:rPr>
        <w:t>http://tinyurl.com/mq3tedt</w:t>
      </w:r>
      <w:r w:rsidR="009A462B">
        <w:rPr>
          <w:rStyle w:val="Hyperlink"/>
          <w:rFonts w:ascii="Calibri" w:hAnsi="Calibri"/>
          <w:b/>
          <w:bCs/>
        </w:rPr>
        <w:fldChar w:fldCharType="end"/>
      </w:r>
      <w:r>
        <w:rPr>
          <w:rFonts w:ascii="Calibri" w:hAnsi="Calibri"/>
          <w:b/>
          <w:bCs/>
        </w:rPr>
        <w:t>.</w:t>
      </w:r>
    </w:p>
    <w:p w:rsidR="00FC51FA" w:rsidRDefault="00FC51FA" w:rsidP="00FC51FA">
      <w:pPr>
        <w:shd w:val="clear" w:color="auto" w:fill="FFFFFF"/>
        <w:rPr>
          <w:rFonts w:ascii="Calibri" w:hAnsi="Calibri"/>
          <w:b/>
          <w:bCs/>
        </w:rPr>
      </w:pPr>
    </w:p>
    <w:p w:rsidR="00FC51FA" w:rsidRDefault="00FC51FA" w:rsidP="00FC51FA">
      <w:pPr>
        <w:shd w:val="clear" w:color="auto" w:fill="FFFFFF"/>
        <w:rPr>
          <w:rFonts w:ascii="Calibri" w:hAnsi="Calibri"/>
          <w:b/>
          <w:bCs/>
        </w:rPr>
      </w:pPr>
    </w:p>
    <w:p w:rsidR="00FC51FA" w:rsidRDefault="00FC51FA" w:rsidP="00FC51FA">
      <w:pPr>
        <w:shd w:val="clear" w:color="auto" w:fill="FFFFFF"/>
        <w:rPr>
          <w:rFonts w:ascii="Calibri" w:hAnsi="Calibri"/>
          <w:b/>
          <w:bCs/>
        </w:rPr>
      </w:pPr>
    </w:p>
    <w:p w:rsidR="00FC51FA" w:rsidRDefault="00FC51FA" w:rsidP="00FC51FA">
      <w:pPr>
        <w:shd w:val="clear" w:color="auto" w:fill="FFFFFF"/>
        <w:rPr>
          <w:rFonts w:ascii="Calibri" w:hAnsi="Calibri"/>
          <w:b/>
          <w:bCs/>
        </w:rPr>
      </w:pPr>
    </w:p>
    <w:p w:rsidR="00FC51FA" w:rsidRDefault="00FC51FA" w:rsidP="00FC51FA">
      <w:pPr>
        <w:shd w:val="clear" w:color="auto" w:fill="FFFFFF"/>
        <w:rPr>
          <w:rFonts w:ascii="Calibri" w:hAnsi="Calibri"/>
          <w:b/>
          <w:bCs/>
        </w:rPr>
      </w:pPr>
      <w:r>
        <w:rPr>
          <w:rFonts w:ascii="Calibri" w:hAnsi="Calibri"/>
          <w:b/>
          <w:bCs/>
        </w:rPr>
        <w:t>Signature____________________________________</w:t>
      </w:r>
      <w:proofErr w:type="gramStart"/>
      <w:r>
        <w:rPr>
          <w:rFonts w:ascii="Calibri" w:hAnsi="Calibri"/>
          <w:b/>
          <w:bCs/>
        </w:rPr>
        <w:t>_  Date</w:t>
      </w:r>
      <w:proofErr w:type="gramEnd"/>
      <w:r>
        <w:rPr>
          <w:rFonts w:ascii="Calibri" w:hAnsi="Calibri"/>
          <w:b/>
          <w:bCs/>
        </w:rPr>
        <w:t xml:space="preserve"> ________________________________</w:t>
      </w:r>
    </w:p>
    <w:p w:rsidR="00FC51FA" w:rsidRDefault="00FC51FA" w:rsidP="00FC51FA">
      <w:pPr>
        <w:shd w:val="clear" w:color="auto" w:fill="FFFFFF"/>
        <w:rPr>
          <w:rFonts w:ascii="Calibri" w:hAnsi="Calibri"/>
          <w:b/>
          <w:bCs/>
        </w:rPr>
      </w:pPr>
    </w:p>
    <w:p w:rsidR="00FC51FA" w:rsidRDefault="00FC51FA" w:rsidP="00FC51FA">
      <w:pPr>
        <w:shd w:val="clear" w:color="auto" w:fill="FFFFFF"/>
        <w:rPr>
          <w:rFonts w:ascii="Verdana" w:hAnsi="Verdana"/>
        </w:rPr>
      </w:pPr>
    </w:p>
    <w:p w:rsidR="00FC51FA" w:rsidRDefault="00FC51FA"/>
    <w:tbl>
      <w:tblPr>
        <w:tblStyle w:val="TableGrid"/>
        <w:tblW w:w="0" w:type="auto"/>
        <w:tblLook w:val="04A0" w:firstRow="1" w:lastRow="0" w:firstColumn="1" w:lastColumn="0" w:noHBand="0" w:noVBand="1"/>
      </w:tblPr>
      <w:tblGrid>
        <w:gridCol w:w="1499"/>
        <w:gridCol w:w="1354"/>
        <w:gridCol w:w="1337"/>
        <w:gridCol w:w="1343"/>
        <w:gridCol w:w="1343"/>
        <w:gridCol w:w="1343"/>
        <w:gridCol w:w="1357"/>
      </w:tblGrid>
      <w:tr w:rsidR="00C62B9E" w:rsidTr="00ED105C">
        <w:tc>
          <w:tcPr>
            <w:tcW w:w="1368" w:type="dxa"/>
          </w:tcPr>
          <w:p w:rsidR="00ED105C" w:rsidRDefault="00ED105C"/>
        </w:tc>
        <w:tc>
          <w:tcPr>
            <w:tcW w:w="1368" w:type="dxa"/>
          </w:tcPr>
          <w:p w:rsidR="00ED105C" w:rsidRPr="00ED105C" w:rsidRDefault="00ED105C" w:rsidP="00ED105C">
            <w:pPr>
              <w:jc w:val="center"/>
              <w:rPr>
                <w:b/>
                <w:sz w:val="24"/>
                <w:szCs w:val="24"/>
              </w:rPr>
            </w:pPr>
            <w:r w:rsidRPr="00ED105C">
              <w:rPr>
                <w:b/>
                <w:sz w:val="24"/>
                <w:szCs w:val="24"/>
              </w:rPr>
              <w:t>5</w:t>
            </w:r>
          </w:p>
        </w:tc>
        <w:tc>
          <w:tcPr>
            <w:tcW w:w="1368" w:type="dxa"/>
          </w:tcPr>
          <w:p w:rsidR="00ED105C" w:rsidRPr="00ED105C" w:rsidRDefault="00ED105C" w:rsidP="00ED105C">
            <w:pPr>
              <w:jc w:val="center"/>
              <w:rPr>
                <w:b/>
                <w:sz w:val="24"/>
                <w:szCs w:val="24"/>
              </w:rPr>
            </w:pPr>
            <w:r w:rsidRPr="00ED105C">
              <w:rPr>
                <w:b/>
                <w:sz w:val="24"/>
                <w:szCs w:val="24"/>
              </w:rPr>
              <w:t>4</w:t>
            </w:r>
          </w:p>
        </w:tc>
        <w:tc>
          <w:tcPr>
            <w:tcW w:w="1368" w:type="dxa"/>
          </w:tcPr>
          <w:p w:rsidR="00ED105C" w:rsidRPr="00ED105C" w:rsidRDefault="00ED105C" w:rsidP="00ED105C">
            <w:pPr>
              <w:jc w:val="center"/>
              <w:rPr>
                <w:b/>
                <w:sz w:val="24"/>
                <w:szCs w:val="24"/>
              </w:rPr>
            </w:pPr>
            <w:r w:rsidRPr="00ED105C">
              <w:rPr>
                <w:b/>
                <w:sz w:val="24"/>
                <w:szCs w:val="24"/>
              </w:rPr>
              <w:t>3</w:t>
            </w:r>
          </w:p>
        </w:tc>
        <w:tc>
          <w:tcPr>
            <w:tcW w:w="1368" w:type="dxa"/>
          </w:tcPr>
          <w:p w:rsidR="00ED105C" w:rsidRPr="00ED105C" w:rsidRDefault="00ED105C" w:rsidP="00ED105C">
            <w:pPr>
              <w:jc w:val="center"/>
              <w:rPr>
                <w:b/>
                <w:sz w:val="24"/>
                <w:szCs w:val="24"/>
              </w:rPr>
            </w:pPr>
            <w:r w:rsidRPr="00ED105C">
              <w:rPr>
                <w:b/>
                <w:sz w:val="24"/>
                <w:szCs w:val="24"/>
              </w:rPr>
              <w:t>2</w:t>
            </w:r>
          </w:p>
        </w:tc>
        <w:tc>
          <w:tcPr>
            <w:tcW w:w="1368" w:type="dxa"/>
          </w:tcPr>
          <w:p w:rsidR="00ED105C" w:rsidRPr="00ED105C" w:rsidRDefault="00ED105C" w:rsidP="00ED105C">
            <w:pPr>
              <w:jc w:val="center"/>
              <w:rPr>
                <w:b/>
                <w:sz w:val="24"/>
                <w:szCs w:val="24"/>
              </w:rPr>
            </w:pPr>
            <w:r w:rsidRPr="00ED105C">
              <w:rPr>
                <w:b/>
                <w:sz w:val="24"/>
                <w:szCs w:val="24"/>
              </w:rPr>
              <w:t>1</w:t>
            </w:r>
          </w:p>
        </w:tc>
        <w:tc>
          <w:tcPr>
            <w:tcW w:w="1368" w:type="dxa"/>
          </w:tcPr>
          <w:p w:rsidR="00ED105C" w:rsidRPr="00ED105C" w:rsidRDefault="00ED105C" w:rsidP="00ED105C">
            <w:pPr>
              <w:jc w:val="center"/>
              <w:rPr>
                <w:b/>
                <w:sz w:val="24"/>
                <w:szCs w:val="24"/>
              </w:rPr>
            </w:pPr>
            <w:r w:rsidRPr="00ED105C">
              <w:rPr>
                <w:b/>
                <w:sz w:val="24"/>
                <w:szCs w:val="24"/>
              </w:rPr>
              <w:t>0</w:t>
            </w:r>
          </w:p>
        </w:tc>
      </w:tr>
      <w:tr w:rsidR="00C62B9E" w:rsidTr="00ED105C">
        <w:tc>
          <w:tcPr>
            <w:tcW w:w="1368" w:type="dxa"/>
          </w:tcPr>
          <w:p w:rsidR="00ED105C" w:rsidRPr="00ED105C" w:rsidRDefault="00ED105C" w:rsidP="00ED105C">
            <w:pPr>
              <w:rPr>
                <w:b/>
                <w:sz w:val="24"/>
                <w:szCs w:val="24"/>
              </w:rPr>
            </w:pPr>
            <w:r w:rsidRPr="00ED105C">
              <w:rPr>
                <w:b/>
                <w:sz w:val="24"/>
                <w:szCs w:val="24"/>
              </w:rPr>
              <w:t>Attendance</w:t>
            </w:r>
          </w:p>
        </w:tc>
        <w:tc>
          <w:tcPr>
            <w:tcW w:w="1368" w:type="dxa"/>
          </w:tcPr>
          <w:p w:rsidR="00ED105C" w:rsidRDefault="00ED105C">
            <w:r>
              <w:t>On time and in seat by the bell</w:t>
            </w:r>
          </w:p>
        </w:tc>
        <w:tc>
          <w:tcPr>
            <w:tcW w:w="1368" w:type="dxa"/>
          </w:tcPr>
          <w:p w:rsidR="00ED105C" w:rsidRDefault="00ED105C">
            <w:r>
              <w:t>On time</w:t>
            </w:r>
            <w:r w:rsidR="00C62B9E">
              <w:t xml:space="preserve"> but not in seat</w:t>
            </w:r>
          </w:p>
        </w:tc>
        <w:tc>
          <w:tcPr>
            <w:tcW w:w="1368" w:type="dxa"/>
          </w:tcPr>
          <w:p w:rsidR="00ED105C" w:rsidRDefault="00C62B9E">
            <w:r>
              <w:t xml:space="preserve">5 </w:t>
            </w:r>
            <w:proofErr w:type="spellStart"/>
            <w:r>
              <w:t>mins</w:t>
            </w:r>
            <w:proofErr w:type="spellEnd"/>
            <w:r>
              <w:t>. late</w:t>
            </w:r>
          </w:p>
        </w:tc>
        <w:tc>
          <w:tcPr>
            <w:tcW w:w="1368" w:type="dxa"/>
          </w:tcPr>
          <w:p w:rsidR="00ED105C" w:rsidRDefault="00C62B9E">
            <w:r>
              <w:t xml:space="preserve">10 </w:t>
            </w:r>
            <w:proofErr w:type="spellStart"/>
            <w:r>
              <w:t>mins</w:t>
            </w:r>
            <w:proofErr w:type="spellEnd"/>
            <w:r>
              <w:t>. late</w:t>
            </w:r>
          </w:p>
        </w:tc>
        <w:tc>
          <w:tcPr>
            <w:tcW w:w="1368" w:type="dxa"/>
          </w:tcPr>
          <w:p w:rsidR="00ED105C" w:rsidRDefault="00C62B9E">
            <w:r>
              <w:t xml:space="preserve">15 </w:t>
            </w:r>
            <w:proofErr w:type="spellStart"/>
            <w:r>
              <w:t>mins</w:t>
            </w:r>
            <w:proofErr w:type="spellEnd"/>
            <w:r>
              <w:t>. or more late</w:t>
            </w:r>
          </w:p>
        </w:tc>
        <w:tc>
          <w:tcPr>
            <w:tcW w:w="1368" w:type="dxa"/>
          </w:tcPr>
          <w:p w:rsidR="00ED105C" w:rsidRDefault="00C62B9E">
            <w:r>
              <w:t xml:space="preserve">Unexcused absence </w:t>
            </w:r>
          </w:p>
        </w:tc>
      </w:tr>
      <w:tr w:rsidR="00C62B9E" w:rsidTr="00ED105C">
        <w:tc>
          <w:tcPr>
            <w:tcW w:w="1368" w:type="dxa"/>
          </w:tcPr>
          <w:p w:rsidR="00ED105C" w:rsidRPr="00ED105C" w:rsidRDefault="00ED105C" w:rsidP="00ED105C">
            <w:pPr>
              <w:rPr>
                <w:b/>
                <w:sz w:val="24"/>
                <w:szCs w:val="24"/>
              </w:rPr>
            </w:pPr>
            <w:r w:rsidRPr="00ED105C">
              <w:rPr>
                <w:b/>
                <w:sz w:val="24"/>
                <w:szCs w:val="24"/>
              </w:rPr>
              <w:t>Behavior</w:t>
            </w:r>
          </w:p>
        </w:tc>
        <w:tc>
          <w:tcPr>
            <w:tcW w:w="1368" w:type="dxa"/>
          </w:tcPr>
          <w:p w:rsidR="00ED105C" w:rsidRDefault="00C62B9E">
            <w:r>
              <w:t>Follows all 5 rules</w:t>
            </w:r>
          </w:p>
        </w:tc>
        <w:tc>
          <w:tcPr>
            <w:tcW w:w="1368" w:type="dxa"/>
          </w:tcPr>
          <w:p w:rsidR="00ED105C" w:rsidRDefault="00C62B9E">
            <w:r>
              <w:t>Follows 4/5 rules</w:t>
            </w:r>
          </w:p>
        </w:tc>
        <w:tc>
          <w:tcPr>
            <w:tcW w:w="1368" w:type="dxa"/>
          </w:tcPr>
          <w:p w:rsidR="00ED105C" w:rsidRDefault="00C62B9E">
            <w:r>
              <w:t>Follows 3/5 rules</w:t>
            </w:r>
          </w:p>
        </w:tc>
        <w:tc>
          <w:tcPr>
            <w:tcW w:w="1368" w:type="dxa"/>
          </w:tcPr>
          <w:p w:rsidR="00ED105C" w:rsidRDefault="00C62B9E">
            <w:r>
              <w:t>Follows 2/5 rules</w:t>
            </w:r>
          </w:p>
        </w:tc>
        <w:tc>
          <w:tcPr>
            <w:tcW w:w="1368" w:type="dxa"/>
          </w:tcPr>
          <w:p w:rsidR="00ED105C" w:rsidRDefault="00C62B9E">
            <w:r>
              <w:t>Follows 1/5 rules</w:t>
            </w:r>
          </w:p>
        </w:tc>
        <w:tc>
          <w:tcPr>
            <w:tcW w:w="1368" w:type="dxa"/>
          </w:tcPr>
          <w:p w:rsidR="00ED105C" w:rsidRDefault="00C62B9E">
            <w:r>
              <w:t>Follows no rules</w:t>
            </w:r>
          </w:p>
        </w:tc>
      </w:tr>
      <w:tr w:rsidR="00C62B9E" w:rsidTr="00ED105C">
        <w:tc>
          <w:tcPr>
            <w:tcW w:w="1368" w:type="dxa"/>
          </w:tcPr>
          <w:p w:rsidR="00ED105C" w:rsidRPr="00ED105C" w:rsidRDefault="00ED105C" w:rsidP="00ED105C">
            <w:pPr>
              <w:rPr>
                <w:b/>
                <w:sz w:val="24"/>
                <w:szCs w:val="24"/>
              </w:rPr>
            </w:pPr>
            <w:r w:rsidRPr="00ED105C">
              <w:rPr>
                <w:b/>
                <w:sz w:val="24"/>
                <w:szCs w:val="24"/>
              </w:rPr>
              <w:t>In Class Activity</w:t>
            </w:r>
          </w:p>
        </w:tc>
        <w:tc>
          <w:tcPr>
            <w:tcW w:w="1368" w:type="dxa"/>
          </w:tcPr>
          <w:p w:rsidR="00ED105C" w:rsidRDefault="00C62B9E">
            <w:r>
              <w:t>Completes daily activity</w:t>
            </w:r>
          </w:p>
        </w:tc>
        <w:tc>
          <w:tcPr>
            <w:tcW w:w="1368" w:type="dxa"/>
          </w:tcPr>
          <w:p w:rsidR="00ED105C" w:rsidRDefault="00C62B9E">
            <w:r>
              <w:t>Needs 1 prompt</w:t>
            </w:r>
          </w:p>
        </w:tc>
        <w:tc>
          <w:tcPr>
            <w:tcW w:w="1368" w:type="dxa"/>
          </w:tcPr>
          <w:p w:rsidR="00ED105C" w:rsidRDefault="00C62B9E">
            <w:r>
              <w:t>Needs 2 prompts</w:t>
            </w:r>
          </w:p>
        </w:tc>
        <w:tc>
          <w:tcPr>
            <w:tcW w:w="1368" w:type="dxa"/>
          </w:tcPr>
          <w:p w:rsidR="00ED105C" w:rsidRDefault="00C62B9E">
            <w:r>
              <w:t>Needs 3 prompts</w:t>
            </w:r>
          </w:p>
        </w:tc>
        <w:tc>
          <w:tcPr>
            <w:tcW w:w="1368" w:type="dxa"/>
          </w:tcPr>
          <w:p w:rsidR="00ED105C" w:rsidRDefault="00C62B9E">
            <w:r>
              <w:t>Needs 4 prompts</w:t>
            </w:r>
          </w:p>
        </w:tc>
        <w:tc>
          <w:tcPr>
            <w:tcW w:w="1368" w:type="dxa"/>
          </w:tcPr>
          <w:p w:rsidR="00ED105C" w:rsidRDefault="00C62B9E">
            <w:r>
              <w:t>Doesn’t complete activity</w:t>
            </w:r>
          </w:p>
        </w:tc>
      </w:tr>
      <w:tr w:rsidR="00C62B9E" w:rsidTr="00ED105C">
        <w:tc>
          <w:tcPr>
            <w:tcW w:w="1368" w:type="dxa"/>
          </w:tcPr>
          <w:p w:rsidR="00ED105C" w:rsidRPr="00ED105C" w:rsidRDefault="00ED105C" w:rsidP="00ED105C">
            <w:pPr>
              <w:rPr>
                <w:b/>
                <w:sz w:val="24"/>
                <w:szCs w:val="24"/>
              </w:rPr>
            </w:pPr>
            <w:r w:rsidRPr="00ED105C">
              <w:rPr>
                <w:b/>
                <w:sz w:val="24"/>
                <w:szCs w:val="24"/>
              </w:rPr>
              <w:t>Independent Activity</w:t>
            </w:r>
          </w:p>
        </w:tc>
        <w:tc>
          <w:tcPr>
            <w:tcW w:w="1368" w:type="dxa"/>
          </w:tcPr>
          <w:p w:rsidR="00ED105C" w:rsidRDefault="00C62B9E">
            <w:r>
              <w:t xml:space="preserve">Works for 45 </w:t>
            </w:r>
            <w:proofErr w:type="spellStart"/>
            <w:r>
              <w:t>mins</w:t>
            </w:r>
            <w:proofErr w:type="spellEnd"/>
            <w:r>
              <w:t>.</w:t>
            </w:r>
          </w:p>
        </w:tc>
        <w:tc>
          <w:tcPr>
            <w:tcW w:w="1368" w:type="dxa"/>
          </w:tcPr>
          <w:p w:rsidR="00ED105C" w:rsidRDefault="00C62B9E" w:rsidP="00C62B9E">
            <w:r>
              <w:t xml:space="preserve">Works 35-44 </w:t>
            </w:r>
            <w:proofErr w:type="spellStart"/>
            <w:r>
              <w:t>mins</w:t>
            </w:r>
            <w:proofErr w:type="spellEnd"/>
            <w:r>
              <w:t>.</w:t>
            </w:r>
          </w:p>
        </w:tc>
        <w:tc>
          <w:tcPr>
            <w:tcW w:w="1368" w:type="dxa"/>
          </w:tcPr>
          <w:p w:rsidR="00ED105C" w:rsidRDefault="00C62B9E" w:rsidP="00C62B9E">
            <w:r>
              <w:t xml:space="preserve">Works 25-34 </w:t>
            </w:r>
            <w:proofErr w:type="spellStart"/>
            <w:r>
              <w:t>mins</w:t>
            </w:r>
            <w:proofErr w:type="spellEnd"/>
            <w:r>
              <w:t xml:space="preserve">. </w:t>
            </w:r>
          </w:p>
        </w:tc>
        <w:tc>
          <w:tcPr>
            <w:tcW w:w="1368" w:type="dxa"/>
          </w:tcPr>
          <w:p w:rsidR="00ED105C" w:rsidRDefault="00C62B9E" w:rsidP="00C62B9E">
            <w:r>
              <w:t xml:space="preserve">Works 15-24 </w:t>
            </w:r>
            <w:proofErr w:type="spellStart"/>
            <w:r>
              <w:t>mins</w:t>
            </w:r>
            <w:proofErr w:type="spellEnd"/>
            <w:r>
              <w:t xml:space="preserve">. </w:t>
            </w:r>
          </w:p>
        </w:tc>
        <w:tc>
          <w:tcPr>
            <w:tcW w:w="1368" w:type="dxa"/>
          </w:tcPr>
          <w:p w:rsidR="00ED105C" w:rsidRDefault="00C62B9E" w:rsidP="00C62B9E">
            <w:r>
              <w:t xml:space="preserve">Works 5-14 </w:t>
            </w:r>
            <w:proofErr w:type="spellStart"/>
            <w:r>
              <w:t>mins</w:t>
            </w:r>
            <w:proofErr w:type="spellEnd"/>
            <w:r>
              <w:t>.</w:t>
            </w:r>
          </w:p>
        </w:tc>
        <w:tc>
          <w:tcPr>
            <w:tcW w:w="1368" w:type="dxa"/>
          </w:tcPr>
          <w:p w:rsidR="00ED105C" w:rsidRDefault="00C62B9E">
            <w:r>
              <w:t xml:space="preserve">Works below 5 </w:t>
            </w:r>
            <w:proofErr w:type="spellStart"/>
            <w:r>
              <w:t>mins</w:t>
            </w:r>
            <w:proofErr w:type="spellEnd"/>
            <w:r>
              <w:t xml:space="preserve">. </w:t>
            </w:r>
          </w:p>
        </w:tc>
      </w:tr>
    </w:tbl>
    <w:p w:rsidR="00ED105C" w:rsidRDefault="00ED105C"/>
    <w:sectPr w:rsidR="00ED105C" w:rsidSect="00DE0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3667D"/>
    <w:multiLevelType w:val="hybridMultilevel"/>
    <w:tmpl w:val="BDC012DA"/>
    <w:lvl w:ilvl="0" w:tplc="31620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07"/>
    <w:rsid w:val="000F35DB"/>
    <w:rsid w:val="004832CC"/>
    <w:rsid w:val="007E328E"/>
    <w:rsid w:val="009A462B"/>
    <w:rsid w:val="00A94507"/>
    <w:rsid w:val="00C62B9E"/>
    <w:rsid w:val="00ED105C"/>
    <w:rsid w:val="00F12CDB"/>
    <w:rsid w:val="00FC51FA"/>
    <w:rsid w:val="00FD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507"/>
    <w:rPr>
      <w:color w:val="0000FF" w:themeColor="hyperlink"/>
      <w:u w:val="single"/>
    </w:rPr>
  </w:style>
  <w:style w:type="paragraph" w:styleId="ListParagraph">
    <w:name w:val="List Paragraph"/>
    <w:basedOn w:val="Normal"/>
    <w:uiPriority w:val="34"/>
    <w:qFormat/>
    <w:rsid w:val="00ED105C"/>
    <w:pPr>
      <w:ind w:left="720"/>
      <w:contextualSpacing/>
    </w:pPr>
  </w:style>
  <w:style w:type="table" w:styleId="TableGrid">
    <w:name w:val="Table Grid"/>
    <w:basedOn w:val="TableNormal"/>
    <w:uiPriority w:val="59"/>
    <w:rsid w:val="00ED1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507"/>
    <w:rPr>
      <w:color w:val="0000FF" w:themeColor="hyperlink"/>
      <w:u w:val="single"/>
    </w:rPr>
  </w:style>
  <w:style w:type="paragraph" w:styleId="ListParagraph">
    <w:name w:val="List Paragraph"/>
    <w:basedOn w:val="Normal"/>
    <w:uiPriority w:val="34"/>
    <w:qFormat/>
    <w:rsid w:val="00ED105C"/>
    <w:pPr>
      <w:ind w:left="720"/>
      <w:contextualSpacing/>
    </w:pPr>
  </w:style>
  <w:style w:type="table" w:styleId="TableGrid">
    <w:name w:val="Table Grid"/>
    <w:basedOn w:val="TableNormal"/>
    <w:uiPriority w:val="59"/>
    <w:rsid w:val="00ED1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2434">
      <w:bodyDiv w:val="1"/>
      <w:marLeft w:val="0"/>
      <w:marRight w:val="0"/>
      <w:marTop w:val="0"/>
      <w:marBottom w:val="0"/>
      <w:divBdr>
        <w:top w:val="none" w:sz="0" w:space="0" w:color="auto"/>
        <w:left w:val="none" w:sz="0" w:space="0" w:color="auto"/>
        <w:bottom w:val="none" w:sz="0" w:space="0" w:color="auto"/>
        <w:right w:val="none" w:sz="0" w:space="0" w:color="auto"/>
      </w:divBdr>
      <w:divsChild>
        <w:div w:id="1572960708">
          <w:marLeft w:val="0"/>
          <w:marRight w:val="0"/>
          <w:marTop w:val="0"/>
          <w:marBottom w:val="0"/>
          <w:divBdr>
            <w:top w:val="none" w:sz="0" w:space="0" w:color="auto"/>
            <w:left w:val="none" w:sz="0" w:space="0" w:color="auto"/>
            <w:bottom w:val="none" w:sz="0" w:space="0" w:color="auto"/>
            <w:right w:val="none" w:sz="0" w:space="0" w:color="auto"/>
          </w:divBdr>
          <w:divsChild>
            <w:div w:id="1717703837">
              <w:marLeft w:val="0"/>
              <w:marRight w:val="0"/>
              <w:marTop w:val="0"/>
              <w:marBottom w:val="0"/>
              <w:divBdr>
                <w:top w:val="none" w:sz="0" w:space="0" w:color="auto"/>
                <w:left w:val="none" w:sz="0" w:space="0" w:color="auto"/>
                <w:bottom w:val="none" w:sz="0" w:space="0" w:color="auto"/>
                <w:right w:val="none" w:sz="0" w:space="0" w:color="auto"/>
              </w:divBdr>
              <w:divsChild>
                <w:div w:id="2068988391">
                  <w:marLeft w:val="0"/>
                  <w:marRight w:val="0"/>
                  <w:marTop w:val="0"/>
                  <w:marBottom w:val="0"/>
                  <w:divBdr>
                    <w:top w:val="none" w:sz="0" w:space="0" w:color="auto"/>
                    <w:left w:val="none" w:sz="0" w:space="0" w:color="auto"/>
                    <w:bottom w:val="none" w:sz="0" w:space="0" w:color="auto"/>
                    <w:right w:val="none" w:sz="0" w:space="0" w:color="auto"/>
                  </w:divBdr>
                  <w:divsChild>
                    <w:div w:id="557209676">
                      <w:marLeft w:val="0"/>
                      <w:marRight w:val="0"/>
                      <w:marTop w:val="0"/>
                      <w:marBottom w:val="0"/>
                      <w:divBdr>
                        <w:top w:val="none" w:sz="0" w:space="0" w:color="auto"/>
                        <w:left w:val="none" w:sz="0" w:space="0" w:color="auto"/>
                        <w:bottom w:val="none" w:sz="0" w:space="0" w:color="auto"/>
                        <w:right w:val="none" w:sz="0" w:space="0" w:color="auto"/>
                      </w:divBdr>
                      <w:divsChild>
                        <w:div w:id="721750271">
                          <w:marLeft w:val="0"/>
                          <w:marRight w:val="0"/>
                          <w:marTop w:val="0"/>
                          <w:marBottom w:val="0"/>
                          <w:divBdr>
                            <w:top w:val="none" w:sz="0" w:space="0" w:color="auto"/>
                            <w:left w:val="none" w:sz="0" w:space="0" w:color="auto"/>
                            <w:bottom w:val="none" w:sz="0" w:space="0" w:color="auto"/>
                            <w:right w:val="none" w:sz="0" w:space="0" w:color="auto"/>
                          </w:divBdr>
                          <w:divsChild>
                            <w:div w:id="974797953">
                              <w:marLeft w:val="0"/>
                              <w:marRight w:val="0"/>
                              <w:marTop w:val="0"/>
                              <w:marBottom w:val="0"/>
                              <w:divBdr>
                                <w:top w:val="none" w:sz="0" w:space="0" w:color="auto"/>
                                <w:left w:val="none" w:sz="0" w:space="0" w:color="auto"/>
                                <w:bottom w:val="none" w:sz="0" w:space="0" w:color="auto"/>
                                <w:right w:val="none" w:sz="0" w:space="0" w:color="auto"/>
                              </w:divBdr>
                              <w:divsChild>
                                <w:div w:id="1702514838">
                                  <w:marLeft w:val="0"/>
                                  <w:marRight w:val="0"/>
                                  <w:marTop w:val="0"/>
                                  <w:marBottom w:val="0"/>
                                  <w:divBdr>
                                    <w:top w:val="none" w:sz="0" w:space="0" w:color="auto"/>
                                    <w:left w:val="none" w:sz="0" w:space="0" w:color="auto"/>
                                    <w:bottom w:val="none" w:sz="0" w:space="0" w:color="auto"/>
                                    <w:right w:val="none" w:sz="0" w:space="0" w:color="auto"/>
                                  </w:divBdr>
                                  <w:divsChild>
                                    <w:div w:id="1443693874">
                                      <w:marLeft w:val="0"/>
                                      <w:marRight w:val="0"/>
                                      <w:marTop w:val="0"/>
                                      <w:marBottom w:val="0"/>
                                      <w:divBdr>
                                        <w:top w:val="none" w:sz="0" w:space="0" w:color="auto"/>
                                        <w:left w:val="none" w:sz="0" w:space="0" w:color="auto"/>
                                        <w:bottom w:val="none" w:sz="0" w:space="0" w:color="auto"/>
                                        <w:right w:val="none" w:sz="0" w:space="0" w:color="auto"/>
                                      </w:divBdr>
                                      <w:divsChild>
                                        <w:div w:id="2012566573">
                                          <w:marLeft w:val="0"/>
                                          <w:marRight w:val="0"/>
                                          <w:marTop w:val="0"/>
                                          <w:marBottom w:val="0"/>
                                          <w:divBdr>
                                            <w:top w:val="none" w:sz="0" w:space="0" w:color="auto"/>
                                            <w:left w:val="none" w:sz="0" w:space="0" w:color="auto"/>
                                            <w:bottom w:val="none" w:sz="0" w:space="0" w:color="auto"/>
                                            <w:right w:val="none" w:sz="0" w:space="0" w:color="auto"/>
                                          </w:divBdr>
                                          <w:divsChild>
                                            <w:div w:id="1305622845">
                                              <w:marLeft w:val="0"/>
                                              <w:marRight w:val="0"/>
                                              <w:marTop w:val="0"/>
                                              <w:marBottom w:val="0"/>
                                              <w:divBdr>
                                                <w:top w:val="none" w:sz="0" w:space="0" w:color="auto"/>
                                                <w:left w:val="none" w:sz="0" w:space="0" w:color="auto"/>
                                                <w:bottom w:val="none" w:sz="0" w:space="0" w:color="auto"/>
                                                <w:right w:val="none" w:sz="0" w:space="0" w:color="auto"/>
                                              </w:divBdr>
                                              <w:divsChild>
                                                <w:div w:id="1121025362">
                                                  <w:marLeft w:val="0"/>
                                                  <w:marRight w:val="0"/>
                                                  <w:marTop w:val="0"/>
                                                  <w:marBottom w:val="0"/>
                                                  <w:divBdr>
                                                    <w:top w:val="none" w:sz="0" w:space="0" w:color="auto"/>
                                                    <w:left w:val="none" w:sz="0" w:space="0" w:color="auto"/>
                                                    <w:bottom w:val="none" w:sz="0" w:space="0" w:color="auto"/>
                                                    <w:right w:val="none" w:sz="0" w:space="0" w:color="auto"/>
                                                  </w:divBdr>
                                                  <w:divsChild>
                                                    <w:div w:id="728966098">
                                                      <w:marLeft w:val="0"/>
                                                      <w:marRight w:val="0"/>
                                                      <w:marTop w:val="0"/>
                                                      <w:marBottom w:val="0"/>
                                                      <w:divBdr>
                                                        <w:top w:val="none" w:sz="0" w:space="0" w:color="auto"/>
                                                        <w:left w:val="none" w:sz="0" w:space="0" w:color="auto"/>
                                                        <w:bottom w:val="none" w:sz="0" w:space="0" w:color="auto"/>
                                                        <w:right w:val="none" w:sz="0" w:space="0" w:color="auto"/>
                                                      </w:divBdr>
                                                      <w:divsChild>
                                                        <w:div w:id="1009327884">
                                                          <w:marLeft w:val="0"/>
                                                          <w:marRight w:val="0"/>
                                                          <w:marTop w:val="0"/>
                                                          <w:marBottom w:val="0"/>
                                                          <w:divBdr>
                                                            <w:top w:val="none" w:sz="0" w:space="0" w:color="auto"/>
                                                            <w:left w:val="none" w:sz="0" w:space="0" w:color="auto"/>
                                                            <w:bottom w:val="none" w:sz="0" w:space="0" w:color="auto"/>
                                                            <w:right w:val="none" w:sz="0" w:space="0" w:color="auto"/>
                                                          </w:divBdr>
                                                          <w:divsChild>
                                                            <w:div w:id="955404172">
                                                              <w:marLeft w:val="0"/>
                                                              <w:marRight w:val="0"/>
                                                              <w:marTop w:val="0"/>
                                                              <w:marBottom w:val="0"/>
                                                              <w:divBdr>
                                                                <w:top w:val="none" w:sz="0" w:space="0" w:color="auto"/>
                                                                <w:left w:val="none" w:sz="0" w:space="0" w:color="auto"/>
                                                                <w:bottom w:val="none" w:sz="0" w:space="0" w:color="auto"/>
                                                                <w:right w:val="none" w:sz="0" w:space="0" w:color="auto"/>
                                                              </w:divBdr>
                                                              <w:divsChild>
                                                                <w:div w:id="40374368">
                                                                  <w:marLeft w:val="0"/>
                                                                  <w:marRight w:val="0"/>
                                                                  <w:marTop w:val="0"/>
                                                                  <w:marBottom w:val="0"/>
                                                                  <w:divBdr>
                                                                    <w:top w:val="none" w:sz="0" w:space="0" w:color="auto"/>
                                                                    <w:left w:val="none" w:sz="0" w:space="0" w:color="auto"/>
                                                                    <w:bottom w:val="none" w:sz="0" w:space="0" w:color="auto"/>
                                                                    <w:right w:val="none" w:sz="0" w:space="0" w:color="auto"/>
                                                                  </w:divBdr>
                                                                  <w:divsChild>
                                                                    <w:div w:id="1881744583">
                                                                      <w:marLeft w:val="0"/>
                                                                      <w:marRight w:val="0"/>
                                                                      <w:marTop w:val="0"/>
                                                                      <w:marBottom w:val="0"/>
                                                                      <w:divBdr>
                                                                        <w:top w:val="none" w:sz="0" w:space="0" w:color="auto"/>
                                                                        <w:left w:val="none" w:sz="0" w:space="0" w:color="auto"/>
                                                                        <w:bottom w:val="none" w:sz="0" w:space="0" w:color="auto"/>
                                                                        <w:right w:val="none" w:sz="0" w:space="0" w:color="auto"/>
                                                                      </w:divBdr>
                                                                      <w:divsChild>
                                                                        <w:div w:id="1429542836">
                                                                          <w:marLeft w:val="0"/>
                                                                          <w:marRight w:val="0"/>
                                                                          <w:marTop w:val="0"/>
                                                                          <w:marBottom w:val="0"/>
                                                                          <w:divBdr>
                                                                            <w:top w:val="none" w:sz="0" w:space="0" w:color="auto"/>
                                                                            <w:left w:val="none" w:sz="0" w:space="0" w:color="auto"/>
                                                                            <w:bottom w:val="none" w:sz="0" w:space="0" w:color="auto"/>
                                                                            <w:right w:val="none" w:sz="0" w:space="0" w:color="auto"/>
                                                                          </w:divBdr>
                                                                          <w:divsChild>
                                                                            <w:div w:id="859049864">
                                                                              <w:marLeft w:val="0"/>
                                                                              <w:marRight w:val="0"/>
                                                                              <w:marTop w:val="0"/>
                                                                              <w:marBottom w:val="0"/>
                                                                              <w:divBdr>
                                                                                <w:top w:val="none" w:sz="0" w:space="0" w:color="auto"/>
                                                                                <w:left w:val="none" w:sz="0" w:space="0" w:color="auto"/>
                                                                                <w:bottom w:val="none" w:sz="0" w:space="0" w:color="auto"/>
                                                                                <w:right w:val="none" w:sz="0" w:space="0" w:color="auto"/>
                                                                              </w:divBdr>
                                                                              <w:divsChild>
                                                                                <w:div w:id="1388794560">
                                                                                  <w:marLeft w:val="0"/>
                                                                                  <w:marRight w:val="0"/>
                                                                                  <w:marTop w:val="0"/>
                                                                                  <w:marBottom w:val="0"/>
                                                                                  <w:divBdr>
                                                                                    <w:top w:val="none" w:sz="0" w:space="0" w:color="auto"/>
                                                                                    <w:left w:val="none" w:sz="0" w:space="0" w:color="auto"/>
                                                                                    <w:bottom w:val="none" w:sz="0" w:space="0" w:color="auto"/>
                                                                                    <w:right w:val="none" w:sz="0" w:space="0" w:color="auto"/>
                                                                                  </w:divBdr>
                                                                                  <w:divsChild>
                                                                                    <w:div w:id="496068557">
                                                                                      <w:marLeft w:val="0"/>
                                                                                      <w:marRight w:val="0"/>
                                                                                      <w:marTop w:val="0"/>
                                                                                      <w:marBottom w:val="0"/>
                                                                                      <w:divBdr>
                                                                                        <w:top w:val="single" w:sz="6" w:space="0" w:color="A7B3BD"/>
                                                                                        <w:left w:val="none" w:sz="0" w:space="0" w:color="auto"/>
                                                                                        <w:bottom w:val="none" w:sz="0" w:space="0" w:color="auto"/>
                                                                                        <w:right w:val="none" w:sz="0" w:space="0" w:color="auto"/>
                                                                                      </w:divBdr>
                                                                                      <w:divsChild>
                                                                                        <w:div w:id="4978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bauer@wcps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527</Words>
  <Characters>3009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LBauer</dc:creator>
  <cp:keywords/>
  <dc:description/>
  <cp:lastModifiedBy>Lauren Bauer</cp:lastModifiedBy>
  <cp:revision>2</cp:revision>
  <dcterms:created xsi:type="dcterms:W3CDTF">2015-08-18T22:19:00Z</dcterms:created>
  <dcterms:modified xsi:type="dcterms:W3CDTF">2015-08-18T22:19:00Z</dcterms:modified>
</cp:coreProperties>
</file>